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85054"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85055"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p w14:paraId="5B1A77F9" w14:textId="0C70AC2A" w:rsidR="00333A08" w:rsidRDefault="00333A08" w:rsidP="00333A08">
      <w:pPr>
        <w:widowControl w:val="0"/>
        <w:spacing w:after="200"/>
        <w:ind w:left="0"/>
        <w:jc w:val="left"/>
        <w:rPr>
          <w:rFonts w:ascii="Arial" w:hAnsi="Arial" w:cs="Arial"/>
          <w:b/>
        </w:rPr>
      </w:pP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123"/>
        <w:gridCol w:w="6085"/>
      </w:tblGrid>
      <w:tr w:rsidR="001F7433" w:rsidRPr="00333A08" w14:paraId="257BA672" w14:textId="77777777" w:rsidTr="001F7433">
        <w:trPr>
          <w:trHeight w:val="600"/>
          <w:jc w:val="center"/>
        </w:trPr>
        <w:tc>
          <w:tcPr>
            <w:tcW w:w="1280" w:type="dxa"/>
            <w:shd w:val="clear" w:color="auto" w:fill="BDD7EE"/>
            <w:noWrap/>
            <w:vAlign w:val="center"/>
          </w:tcPr>
          <w:p w14:paraId="6D0B8D44" w14:textId="2321F26A" w:rsidR="001F7433" w:rsidRPr="00333A08" w:rsidRDefault="001F7433" w:rsidP="00333A08">
            <w:pPr>
              <w:spacing w:before="120" w:after="120"/>
              <w:ind w:left="0"/>
              <w:jc w:val="center"/>
              <w:rPr>
                <w:rFonts w:ascii="Arial" w:eastAsia="Times New Roman" w:hAnsi="Arial" w:cs="Arial"/>
                <w:b/>
                <w:bCs/>
                <w:color w:val="000000"/>
                <w:sz w:val="24"/>
                <w:szCs w:val="24"/>
                <w:lang w:eastAsia="en-GB"/>
              </w:rPr>
            </w:pPr>
            <w:r>
              <w:rPr>
                <w:rFonts w:ascii="Arial" w:eastAsia="Times New Roman" w:hAnsi="Arial" w:cs="Arial"/>
                <w:b/>
                <w:bCs/>
                <w:color w:val="000000"/>
                <w:sz w:val="24"/>
                <w:szCs w:val="24"/>
                <w:lang w:eastAsia="en-GB"/>
              </w:rPr>
              <w:t>CPA Number</w:t>
            </w:r>
          </w:p>
        </w:tc>
        <w:tc>
          <w:tcPr>
            <w:tcW w:w="2123" w:type="dxa"/>
            <w:shd w:val="clear" w:color="auto" w:fill="BDD7EE"/>
            <w:noWrap/>
            <w:vAlign w:val="center"/>
          </w:tcPr>
          <w:p w14:paraId="6F376AF4" w14:textId="1A0E24F0" w:rsidR="001F7433" w:rsidRPr="00333A08" w:rsidRDefault="001F7433" w:rsidP="00333A08">
            <w:pPr>
              <w:spacing w:before="120" w:after="120"/>
              <w:ind w:left="0"/>
              <w:jc w:val="center"/>
              <w:rPr>
                <w:rFonts w:ascii="Arial" w:eastAsia="Times New Roman" w:hAnsi="Arial" w:cs="Arial"/>
                <w:b/>
                <w:bCs/>
                <w:color w:val="000000"/>
                <w:sz w:val="24"/>
                <w:szCs w:val="24"/>
                <w:lang w:eastAsia="en-GB"/>
              </w:rPr>
            </w:pPr>
            <w:r>
              <w:rPr>
                <w:rFonts w:ascii="Arial" w:eastAsia="Times New Roman" w:hAnsi="Arial" w:cs="Arial"/>
                <w:b/>
                <w:bCs/>
                <w:color w:val="000000"/>
                <w:sz w:val="24"/>
                <w:szCs w:val="24"/>
                <w:lang w:eastAsia="en-GB"/>
              </w:rPr>
              <w:t>Contract Package Area</w:t>
            </w:r>
          </w:p>
        </w:tc>
        <w:tc>
          <w:tcPr>
            <w:tcW w:w="6085" w:type="dxa"/>
            <w:shd w:val="clear" w:color="auto" w:fill="BDD7EE"/>
            <w:vAlign w:val="center"/>
          </w:tcPr>
          <w:p w14:paraId="3C0EF938" w14:textId="72C35C42" w:rsidR="001F7433" w:rsidRPr="001F7433" w:rsidRDefault="001F7433" w:rsidP="00333A08">
            <w:pPr>
              <w:spacing w:before="120" w:after="120"/>
              <w:ind w:left="0"/>
              <w:jc w:val="left"/>
              <w:rPr>
                <w:rFonts w:ascii="Arial" w:eastAsia="Times New Roman" w:hAnsi="Arial" w:cs="Arial"/>
                <w:b/>
                <w:bCs/>
                <w:color w:val="000000"/>
                <w:sz w:val="24"/>
                <w:szCs w:val="24"/>
                <w:lang w:eastAsia="en-GB"/>
              </w:rPr>
            </w:pPr>
            <w:r w:rsidRPr="001F7433">
              <w:rPr>
                <w:rFonts w:ascii="Arial" w:eastAsia="Times New Roman" w:hAnsi="Arial" w:cs="Arial"/>
                <w:b/>
                <w:bCs/>
                <w:color w:val="000000"/>
                <w:sz w:val="24"/>
                <w:szCs w:val="24"/>
                <w:lang w:eastAsia="en-GB"/>
              </w:rPr>
              <w:t>Local Authorities</w:t>
            </w:r>
          </w:p>
        </w:tc>
      </w:tr>
      <w:tr w:rsidR="00333A08" w:rsidRPr="00333A08" w14:paraId="1FAFEFAB" w14:textId="77777777" w:rsidTr="00333A08">
        <w:trPr>
          <w:trHeight w:val="600"/>
          <w:jc w:val="center"/>
        </w:trPr>
        <w:tc>
          <w:tcPr>
            <w:tcW w:w="1280" w:type="dxa"/>
            <w:shd w:val="clear" w:color="auto" w:fill="D0CECE"/>
            <w:noWrap/>
            <w:vAlign w:val="center"/>
            <w:hideMark/>
          </w:tcPr>
          <w:p w14:paraId="7D64CB9B" w14:textId="77777777" w:rsidR="00333A08" w:rsidRPr="00333A08" w:rsidRDefault="00333A08" w:rsidP="00333A08">
            <w:pPr>
              <w:spacing w:before="120" w:after="120"/>
              <w:ind w:left="0"/>
              <w:jc w:val="center"/>
              <w:rPr>
                <w:rFonts w:ascii="Arial" w:eastAsia="Times New Roman" w:hAnsi="Arial" w:cs="Arial"/>
                <w:b/>
                <w:bCs/>
                <w:color w:val="000000"/>
                <w:sz w:val="24"/>
                <w:szCs w:val="24"/>
                <w:lang w:eastAsia="en-GB"/>
              </w:rPr>
            </w:pPr>
            <w:r w:rsidRPr="00333A08">
              <w:rPr>
                <w:rFonts w:ascii="Arial" w:eastAsia="Times New Roman" w:hAnsi="Arial" w:cs="Arial"/>
                <w:b/>
                <w:bCs/>
                <w:color w:val="000000"/>
                <w:sz w:val="24"/>
                <w:szCs w:val="24"/>
                <w:lang w:eastAsia="en-GB"/>
              </w:rPr>
              <w:t>3b</w:t>
            </w:r>
          </w:p>
        </w:tc>
        <w:tc>
          <w:tcPr>
            <w:tcW w:w="2123" w:type="dxa"/>
            <w:shd w:val="clear" w:color="auto" w:fill="D0CECE"/>
            <w:noWrap/>
            <w:vAlign w:val="center"/>
            <w:hideMark/>
          </w:tcPr>
          <w:p w14:paraId="1EE3FC36" w14:textId="77777777" w:rsidR="00333A08" w:rsidRPr="00333A08" w:rsidRDefault="00333A08" w:rsidP="00333A08">
            <w:pPr>
              <w:spacing w:before="120" w:after="120"/>
              <w:ind w:left="0"/>
              <w:jc w:val="center"/>
              <w:rPr>
                <w:rFonts w:ascii="Arial" w:eastAsia="Times New Roman" w:hAnsi="Arial" w:cs="Arial"/>
                <w:b/>
                <w:bCs/>
                <w:color w:val="000000"/>
                <w:sz w:val="24"/>
                <w:szCs w:val="24"/>
                <w:lang w:eastAsia="en-GB"/>
              </w:rPr>
            </w:pPr>
            <w:r w:rsidRPr="00333A08">
              <w:rPr>
                <w:rFonts w:ascii="Arial" w:eastAsia="Times New Roman" w:hAnsi="Arial" w:cs="Arial"/>
                <w:b/>
                <w:bCs/>
                <w:color w:val="000000"/>
                <w:sz w:val="24"/>
                <w:szCs w:val="24"/>
                <w:lang w:eastAsia="en-GB"/>
              </w:rPr>
              <w:t>Greater Manchester</w:t>
            </w:r>
          </w:p>
        </w:tc>
        <w:tc>
          <w:tcPr>
            <w:tcW w:w="6085" w:type="dxa"/>
            <w:shd w:val="clear" w:color="auto" w:fill="auto"/>
            <w:vAlign w:val="center"/>
            <w:hideMark/>
          </w:tcPr>
          <w:p w14:paraId="2B4F63AF" w14:textId="77777777" w:rsidR="00333A08" w:rsidRPr="00333A08" w:rsidRDefault="00333A08" w:rsidP="00333A08">
            <w:pPr>
              <w:spacing w:before="120" w:after="120"/>
              <w:ind w:left="0"/>
              <w:jc w:val="left"/>
              <w:rPr>
                <w:rFonts w:ascii="Arial" w:eastAsia="Times New Roman" w:hAnsi="Arial" w:cs="Arial"/>
                <w:color w:val="222222"/>
                <w:sz w:val="24"/>
                <w:szCs w:val="24"/>
                <w:lang w:eastAsia="en-GB"/>
              </w:rPr>
            </w:pPr>
            <w:r w:rsidRPr="00333A08">
              <w:rPr>
                <w:rFonts w:ascii="Arial" w:eastAsia="Times New Roman" w:hAnsi="Arial" w:cs="Arial"/>
                <w:color w:val="222222"/>
                <w:sz w:val="24"/>
                <w:szCs w:val="24"/>
                <w:lang w:eastAsia="en-GB"/>
              </w:rPr>
              <w:t>Bolton, Bury, Manchester, Oldham, Rochdale, Salford, Stockport, Tameside, Trafford, Wigan</w:t>
            </w:r>
          </w:p>
        </w:tc>
      </w:tr>
    </w:tbl>
    <w:p w14:paraId="59898D2A" w14:textId="0CF97028" w:rsidR="00333A08" w:rsidRDefault="00333A08" w:rsidP="00333A08">
      <w:pPr>
        <w:rPr>
          <w:rFonts w:ascii="Arial" w:hAnsi="Arial" w:cs="Arial"/>
        </w:rPr>
      </w:pPr>
    </w:p>
    <w:p w14:paraId="58507796" w14:textId="22089328" w:rsidR="00333A08" w:rsidRDefault="00333A08" w:rsidP="00333A08">
      <w:pPr>
        <w:rPr>
          <w:rFonts w:ascii="Arial" w:hAnsi="Arial" w:cs="Arial"/>
        </w:rPr>
      </w:pPr>
    </w:p>
    <w:p w14:paraId="3E021AF5" w14:textId="77777777" w:rsidR="00FE5DB7" w:rsidRPr="00333A08" w:rsidRDefault="00FE5DB7" w:rsidP="00333A08">
      <w:pPr>
        <w:rPr>
          <w:rFonts w:ascii="Arial" w:hAnsi="Arial" w:cs="Arial"/>
        </w:rPr>
        <w:sectPr w:rsidR="00FE5DB7" w:rsidRPr="00333A0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4D462A09"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0C3711" w:rsidRPr="00E75AAB">
              <w:rPr>
                <w:rFonts w:ascii="Arial" w:hAnsi="Arial" w:cs="Arial"/>
                <w:highlight w:val="yellow"/>
              </w:rPr>
              <w:t>[REDACTED]</w:t>
            </w:r>
            <w:bookmarkStart w:id="6" w:name="_GoBack"/>
            <w:bookmarkEnd w:id="6"/>
            <w:r>
              <w:rPr>
                <w:rFonts w:ascii="Arial" w:hAnsi="Arial" w:cs="Arial"/>
              </w:rPr>
              <w:t xml:space="preserve">% </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lastRenderedPageBreak/>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7: For all Participants the Provider must review and update the SMART Action Plan no less frequently than every 4 weeks. Action Plans must be signed by both parties and include agreed next steps and activities reflective of Participant and Provider </w:t>
            </w:r>
            <w:r w:rsidRPr="00C6654E">
              <w:rPr>
                <w:rFonts w:cs="Arial"/>
                <w:b/>
                <w:sz w:val="22"/>
                <w:szCs w:val="22"/>
              </w:rPr>
              <w:lastRenderedPageBreak/>
              <w:t>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On completion of each review by the Authority, the Supplier will be awarded an assurance </w:t>
      </w:r>
      <w:r w:rsidRPr="00741476">
        <w:rPr>
          <w:rFonts w:cs="Arial"/>
          <w:sz w:val="22"/>
          <w:szCs w:val="22"/>
        </w:rPr>
        <w:lastRenderedPageBreak/>
        <w:t>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0C3711"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w:t>
      </w:r>
      <w:r w:rsidRPr="00741476">
        <w:rPr>
          <w:rFonts w:cs="Arial"/>
          <w:sz w:val="22"/>
          <w:szCs w:val="22"/>
        </w:rPr>
        <w:lastRenderedPageBreak/>
        <w:t>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lastRenderedPageBreak/>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CF6AB3" w14:paraId="1C78E102" w14:textId="77777777" w:rsidTr="006C1BC2">
        <w:trPr>
          <w:trHeight w:val="559"/>
        </w:trPr>
        <w:tc>
          <w:tcPr>
            <w:tcW w:w="2121" w:type="dxa"/>
          </w:tcPr>
          <w:p w14:paraId="1177718F" w14:textId="77777777" w:rsidR="00CF6AB3" w:rsidRPr="006579B1" w:rsidRDefault="00CF6AB3" w:rsidP="006C1BC2">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3C4775A4" w14:textId="0CA09A15" w:rsidR="00CF6AB3" w:rsidRPr="006579B1" w:rsidRDefault="00CF6AB3" w:rsidP="00CF6AB3">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tc>
      </w:tr>
      <w:tr w:rsidR="00CF6AB3" w14:paraId="16A26766" w14:textId="77777777" w:rsidTr="006C1BC2">
        <w:trPr>
          <w:trHeight w:val="572"/>
        </w:trPr>
        <w:tc>
          <w:tcPr>
            <w:tcW w:w="2121" w:type="dxa"/>
          </w:tcPr>
          <w:p w14:paraId="645CC7B1"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5665B375" w14:textId="071CAC73"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Pr>
                <w:rFonts w:cs="Arial"/>
                <w:b w:val="0"/>
                <w:sz w:val="22"/>
              </w:rPr>
              <w:t xml:space="preserve"> </w:t>
            </w:r>
            <w:r w:rsidR="00CF6AB3" w:rsidRPr="00D341E4">
              <w:rPr>
                <w:rFonts w:cs="Arial"/>
                <w:b w:val="0"/>
                <w:sz w:val="24"/>
                <w:szCs w:val="24"/>
              </w:rPr>
              <w:t xml:space="preserve">Supplier and Sub-contractor FTE used in the delivery of the Agreement, per the Supplier’s declared staffing levels </w:t>
            </w:r>
          </w:p>
        </w:tc>
      </w:tr>
      <w:tr w:rsidR="00CF6AB3" w14:paraId="476DE51F" w14:textId="77777777" w:rsidTr="006C1BC2">
        <w:trPr>
          <w:trHeight w:val="559"/>
        </w:trPr>
        <w:tc>
          <w:tcPr>
            <w:tcW w:w="2121" w:type="dxa"/>
          </w:tcPr>
          <w:p w14:paraId="6F656A00"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20A079D0" w14:textId="04D9647E"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B253F0">
              <w:rPr>
                <w:rFonts w:cs="Arial"/>
                <w:sz w:val="22"/>
                <w:highlight w:val="yellow"/>
              </w:rPr>
              <w:t>[</w:t>
            </w:r>
            <w:r w:rsidRPr="00636736">
              <w:rPr>
                <w:rFonts w:cs="Arial"/>
                <w:b w:val="0"/>
                <w:sz w:val="22"/>
                <w:highlight w:val="yellow"/>
              </w:rPr>
              <w:t>[REDACTED]</w:t>
            </w:r>
            <w:r>
              <w:rPr>
                <w:rFonts w:cs="Arial"/>
                <w:b w:val="0"/>
                <w:sz w:val="22"/>
              </w:rPr>
              <w:t xml:space="preserve"> </w:t>
            </w:r>
            <w:r w:rsidR="00CF6AB3" w:rsidRPr="00D341E4">
              <w:rPr>
                <w:rFonts w:cs="Arial"/>
                <w:b w:val="0"/>
                <w:sz w:val="24"/>
                <w:szCs w:val="24"/>
              </w:rPr>
              <w:t xml:space="preserve">Supplier and Sub-contractor FTE used in the delivery of the Agreement, per the Supplier’s declared staffing levels </w:t>
            </w:r>
          </w:p>
        </w:tc>
      </w:tr>
      <w:tr w:rsidR="00CF6AB3" w14:paraId="352F9E07" w14:textId="77777777" w:rsidTr="006C1BC2">
        <w:trPr>
          <w:trHeight w:val="559"/>
        </w:trPr>
        <w:tc>
          <w:tcPr>
            <w:tcW w:w="2121" w:type="dxa"/>
          </w:tcPr>
          <w:p w14:paraId="5DFBB7D1"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1CC7B9CD" w14:textId="0CFDA746"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r w:rsidR="00CF6AB3" w14:paraId="21820097" w14:textId="77777777" w:rsidTr="006C1BC2">
        <w:trPr>
          <w:trHeight w:val="559"/>
        </w:trPr>
        <w:tc>
          <w:tcPr>
            <w:tcW w:w="2121" w:type="dxa"/>
          </w:tcPr>
          <w:p w14:paraId="7ECE40FD"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49A030EE" w14:textId="746E621B"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r w:rsidR="00CF6AB3" w14:paraId="18ED8A5C" w14:textId="77777777" w:rsidTr="006C1BC2">
        <w:trPr>
          <w:trHeight w:val="572"/>
        </w:trPr>
        <w:tc>
          <w:tcPr>
            <w:tcW w:w="2121" w:type="dxa"/>
          </w:tcPr>
          <w:p w14:paraId="135D6A70"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01C90C67" w14:textId="7CE3ABAA"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r w:rsidR="00CF6AB3" w14:paraId="2CC10578" w14:textId="77777777" w:rsidTr="006C1BC2">
        <w:trPr>
          <w:trHeight w:val="559"/>
        </w:trPr>
        <w:tc>
          <w:tcPr>
            <w:tcW w:w="2121" w:type="dxa"/>
          </w:tcPr>
          <w:p w14:paraId="6BE1B514"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4CEC9FF3" w14:textId="65F414C4"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w:t>
            </w:r>
          </w:p>
        </w:tc>
      </w:tr>
      <w:tr w:rsidR="00CF6AB3" w14:paraId="00ACEABB" w14:textId="77777777" w:rsidTr="006C1BC2">
        <w:trPr>
          <w:trHeight w:val="559"/>
        </w:trPr>
        <w:tc>
          <w:tcPr>
            <w:tcW w:w="2121" w:type="dxa"/>
          </w:tcPr>
          <w:p w14:paraId="03FB9E6B"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66F92FD5" w14:textId="6CE356E5"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r w:rsidR="00CF6AB3" w:rsidRPr="00380877" w14:paraId="6742A246" w14:textId="77777777" w:rsidTr="006C1BC2">
        <w:trPr>
          <w:trHeight w:val="559"/>
        </w:trPr>
        <w:tc>
          <w:tcPr>
            <w:tcW w:w="2121" w:type="dxa"/>
          </w:tcPr>
          <w:p w14:paraId="04B5AE13"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48E3D3D6" w14:textId="7C3B764E"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w:t>
            </w:r>
            <w:r w:rsidR="00CF6AB3" w:rsidRPr="00D341E4">
              <w:rPr>
                <w:rFonts w:cs="Arial"/>
                <w:b w:val="0"/>
                <w:sz w:val="24"/>
                <w:szCs w:val="24"/>
              </w:rPr>
              <w:lastRenderedPageBreak/>
              <w:t xml:space="preserve">staffing levels </w:t>
            </w:r>
          </w:p>
        </w:tc>
      </w:tr>
      <w:tr w:rsidR="00CF6AB3" w:rsidRPr="00380877" w14:paraId="57025F12" w14:textId="77777777" w:rsidTr="006C1BC2">
        <w:trPr>
          <w:trHeight w:val="559"/>
        </w:trPr>
        <w:tc>
          <w:tcPr>
            <w:tcW w:w="2121" w:type="dxa"/>
          </w:tcPr>
          <w:p w14:paraId="025836BE"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lastRenderedPageBreak/>
              <w:t>9</w:t>
            </w:r>
          </w:p>
        </w:tc>
        <w:tc>
          <w:tcPr>
            <w:tcW w:w="6667" w:type="dxa"/>
          </w:tcPr>
          <w:p w14:paraId="0D38CC4D" w14:textId="17ED371F"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r w:rsidR="00CF6AB3" w:rsidRPr="00380877" w14:paraId="24E66D4D" w14:textId="77777777" w:rsidTr="006C1BC2">
        <w:trPr>
          <w:trHeight w:val="559"/>
        </w:trPr>
        <w:tc>
          <w:tcPr>
            <w:tcW w:w="2121" w:type="dxa"/>
          </w:tcPr>
          <w:p w14:paraId="11060FBF"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3096D141" w14:textId="7935D640"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w:t>
            </w:r>
          </w:p>
        </w:tc>
      </w:tr>
      <w:tr w:rsidR="00CF6AB3" w:rsidRPr="00380877" w14:paraId="46A7A336" w14:textId="77777777" w:rsidTr="006C1BC2">
        <w:trPr>
          <w:trHeight w:val="559"/>
        </w:trPr>
        <w:tc>
          <w:tcPr>
            <w:tcW w:w="2121" w:type="dxa"/>
          </w:tcPr>
          <w:p w14:paraId="36FBEFC6"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7A2A5FBC" w14:textId="5E00AE6B"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r w:rsidR="00CF6AB3" w:rsidRPr="00380877" w14:paraId="3072B1BD" w14:textId="77777777" w:rsidTr="006C1BC2">
        <w:trPr>
          <w:trHeight w:val="559"/>
        </w:trPr>
        <w:tc>
          <w:tcPr>
            <w:tcW w:w="2121" w:type="dxa"/>
          </w:tcPr>
          <w:p w14:paraId="282D2875" w14:textId="77777777" w:rsidR="00CF6AB3" w:rsidRPr="006579B1" w:rsidRDefault="00CF6AB3" w:rsidP="006C1BC2">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6775E22C" w14:textId="62BA470D" w:rsidR="00CF6AB3" w:rsidRPr="006579B1" w:rsidRDefault="00636736" w:rsidP="006C1BC2">
            <w:pPr>
              <w:pStyle w:val="SchdLevel1Heading"/>
              <w:keepNext w:val="0"/>
              <w:widowControl w:val="0"/>
              <w:numPr>
                <w:ilvl w:val="0"/>
                <w:numId w:val="0"/>
              </w:numPr>
              <w:spacing w:after="220" w:line="240" w:lineRule="auto"/>
              <w:jc w:val="left"/>
              <w:rPr>
                <w:rFonts w:cs="Arial"/>
                <w:b w:val="0"/>
                <w:sz w:val="22"/>
                <w:szCs w:val="22"/>
              </w:rPr>
            </w:pPr>
            <w:r w:rsidRPr="00636736">
              <w:rPr>
                <w:rFonts w:cs="Arial"/>
                <w:b w:val="0"/>
                <w:sz w:val="22"/>
                <w:highlight w:val="yellow"/>
              </w:rPr>
              <w:t>[REDACTED]</w:t>
            </w:r>
            <w:r w:rsidR="00CF6AB3" w:rsidRPr="00D341E4">
              <w:rPr>
                <w:rFonts w:cs="Arial"/>
                <w:b w:val="0"/>
                <w:sz w:val="24"/>
                <w:szCs w:val="24"/>
              </w:rPr>
              <w:t xml:space="preserve"> Supplier and Sub-contractor FTE used in the delivery of the Agreement, per the Supplier’s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0C3711"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0C3711"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w:t>
            </w:r>
            <w:r w:rsidRPr="007708E8">
              <w:rPr>
                <w:rFonts w:ascii="Arial" w:eastAsia="Arial" w:hAnsi="Arial" w:cs="Arial"/>
                <w:sz w:val="24"/>
                <w:szCs w:val="24"/>
                <w:lang w:eastAsia="en-GB"/>
              </w:rPr>
              <w:lastRenderedPageBreak/>
              <w:t>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lastRenderedPageBreak/>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0C3711"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0C3711"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1B209207" w:rsidR="00C41D2E" w:rsidRPr="001343F8" w:rsidRDefault="003B2FB5" w:rsidP="002E0682">
      <w:pPr>
        <w:widowControl w:val="0"/>
        <w:spacing w:before="200" w:after="200"/>
        <w:ind w:left="851"/>
        <w:jc w:val="left"/>
        <w:rPr>
          <w:rFonts w:ascii="Arial" w:hAnsi="Arial" w:cs="Arial"/>
        </w:rPr>
      </w:pPr>
      <w:r w:rsidRPr="00333A08">
        <w:rPr>
          <w:rFonts w:ascii="Arial" w:hAnsi="Arial" w:cs="Arial"/>
        </w:rPr>
        <w:t xml:space="preserve">Not to exceed </w:t>
      </w:r>
      <w:r w:rsidR="00333A08" w:rsidRPr="00333A08">
        <w:rPr>
          <w:rFonts w:ascii="Arial" w:hAnsi="Arial" w:cs="Arial"/>
        </w:rPr>
        <w:t xml:space="preserve">the applicable maximum deductible threshold in the insurance policy that Insured has in place as at the Effective Date </w:t>
      </w:r>
      <w:r w:rsidRPr="00333A08">
        <w:rPr>
          <w:rFonts w:ascii="Arial" w:hAnsi="Arial" w:cs="Arial"/>
        </w:rPr>
        <w:t>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568C6C7B" w:rsidR="00FE6CE6" w:rsidRPr="00333A08"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333A08">
        <w:rPr>
          <w:rFonts w:cs="Arial"/>
          <w:sz w:val="22"/>
          <w:szCs w:val="22"/>
        </w:rPr>
        <w:t xml:space="preserve">Not to exceed </w:t>
      </w:r>
      <w:r w:rsidR="00333A08" w:rsidRPr="00333A08">
        <w:rPr>
          <w:rFonts w:cs="Arial"/>
          <w:sz w:val="22"/>
          <w:szCs w:val="22"/>
        </w:rPr>
        <w:t>the applicable maximum deductible threshold in the insurance policy that Insured has in place as at the Effective Date</w:t>
      </w:r>
      <w:r w:rsidR="008065A4" w:rsidRPr="00333A08">
        <w:rPr>
          <w:rFonts w:cs="Arial"/>
          <w:sz w:val="22"/>
          <w:szCs w:val="22"/>
        </w:rPr>
        <w:t xml:space="preserve"> for each and every third party professional indemnity claim. </w:t>
      </w:r>
    </w:p>
    <w:sectPr w:rsidR="00FE6CE6" w:rsidRPr="00333A08"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3711"/>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1F7433"/>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3A08"/>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6736"/>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6AB3"/>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6216910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346A2-0935-422B-A11C-884146ADE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39</Pages>
  <Words>11504</Words>
  <Characters>66070</Characters>
  <Application>Microsoft Office Word</Application>
  <DocSecurity>0</DocSecurity>
  <Lines>550</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77420</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Drury Kate CIVIL SERVICE HR Commercial Directorate</cp:lastModifiedBy>
  <cp:revision>23</cp:revision>
  <cp:lastPrinted>2020-04-21T11:25:00Z</cp:lastPrinted>
  <dcterms:created xsi:type="dcterms:W3CDTF">2020-12-23T12:32:00Z</dcterms:created>
  <dcterms:modified xsi:type="dcterms:W3CDTF">2021-05-24T17:11:00Z</dcterms:modified>
</cp:coreProperties>
</file>